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bookmarkStart w:id="0" w:name="_GoBack"/>
      <w:bookmarkEnd w:id="0"/>
      <w:r>
        <w:rPr/>
        <w:t>Договор управления многоквартирным домом № 151/1</w:t>
      </w:r>
    </w:p>
    <w:p>
      <w:pPr>
        <w:pStyle w:val="Normal"/>
        <w:widowControl w:val="false"/>
        <w:jc w:val="center"/>
        <w:rPr/>
      </w:pPr>
      <w:r>
        <w:rPr/>
        <w:t>по ул. Таганрогская г. Ростова-на-Дону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Ростов-на-Дону</w:t>
        <w:tab/>
        <w:tab/>
        <w:tab/>
        <w:t xml:space="preserve">                                                                    "___" __________ 20__г.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ООО «МЕГАПОЛИС-ПЛЮС»,(далее - Управляющая организация), в лице директора Кочиева Валерия Суреновича, действующего на основании Устава,  с одной стороны,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</w:t>
      </w:r>
    </w:p>
    <w:p>
      <w:pPr>
        <w:pStyle w:val="Normal"/>
        <w:spacing w:before="0"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_____________________________________________________________________________________________________,являющ________собственником(ами) (далее – «Собственник») квартир(ы) №______, общей площадью ________ кв.м. по адресу: г. Ростов-на-Дону, ул. Таганрогская 151/1. (далее – Помещение, Помещения)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1" w:name="Par49"/>
      <w:bookmarkEnd w:id="1"/>
      <w:r>
        <w:rPr/>
        <w:t>1. Предмет Договора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385, выданной " 26 " ноября 2015 г. Государственной жилищной инспекцией Ростовской области,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Собственникам и лицам, пользующимся помещениями в МКД, осуществлять иную направленную на достижение целей управления МКД деятельность.</w:t>
      </w:r>
    </w:p>
    <w:p>
      <w:pPr>
        <w:pStyle w:val="Normal"/>
        <w:widowControl w:val="false"/>
        <w:ind w:firstLine="540"/>
        <w:jc w:val="both"/>
        <w:rPr/>
      </w:pPr>
      <w:r>
        <w:rPr/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2" w:name="Par78"/>
      <w:bookmarkEnd w:id="2"/>
      <w:r>
        <w:rPr/>
        <w:t>2. Обязанности и права Сторон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2.1. Обязанности Управляющей организации:</w:t>
      </w:r>
    </w:p>
    <w:p>
      <w:pPr>
        <w:pStyle w:val="Normal"/>
        <w:widowControl w:val="false"/>
        <w:ind w:firstLine="540"/>
        <w:jc w:val="both"/>
        <w:rPr>
          <w:color w:val="FF0000"/>
        </w:rPr>
      </w:pPr>
      <w:r>
        <w:rPr/>
        <w:t>2.1.1. Осуществлять управление МКД в соответствии с условиями Договора, обязательными требованиями законодательства Российской Федерации.и обязательными требованиями законодательства Ростовской области.</w:t>
      </w:r>
    </w:p>
    <w:p>
      <w:pPr>
        <w:pStyle w:val="Normal"/>
        <w:widowControl w:val="false"/>
        <w:ind w:firstLine="540"/>
        <w:jc w:val="both"/>
        <w:rPr/>
      </w:pPr>
      <w:r>
        <w:rPr/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2, являющимся неотъемлемой частью Договора.Состав общего имущества Собственников определяется Приложением № 1, являющимся неотъемлемой частью Договора.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>
      <w:pPr>
        <w:pStyle w:val="Normal"/>
        <w:widowControl w:val="false"/>
        <w:ind w:firstLine="540"/>
        <w:jc w:val="both"/>
        <w:rPr/>
      </w:pPr>
      <w:r>
        <w:rPr/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>
      <w:pPr>
        <w:pStyle w:val="Normal"/>
        <w:widowControl w:val="false"/>
        <w:ind w:firstLine="540"/>
        <w:jc w:val="both"/>
        <w:rPr/>
      </w:pPr>
      <w:r>
        <w:rPr/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>
      <w:pPr>
        <w:pStyle w:val="Normal"/>
        <w:widowControl w:val="false"/>
        <w:ind w:firstLine="540"/>
        <w:jc w:val="both"/>
        <w:rPr/>
      </w:pPr>
      <w:r>
        <w:rPr/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>
      <w:pPr>
        <w:pStyle w:val="Normal"/>
        <w:ind w:firstLine="540"/>
        <w:jc w:val="both"/>
        <w:rPr/>
      </w:pPr>
      <w:r>
        <w:rPr/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содержания, текущего и капитального ремонта общего имуществав МКД для их рассмотрения общим собранием Собственников. </w:t>
      </w:r>
    </w:p>
    <w:p>
      <w:pPr>
        <w:pStyle w:val="Normal"/>
        <w:ind w:firstLine="540"/>
        <w:jc w:val="both"/>
        <w:rPr/>
      </w:pPr>
      <w:r>
        <w:rPr/>
        <w:t>В целях подтверждения необходимости оказания услуг и выполнения работ, предусмотренных проектом перечня услуг и работ Собственников,обязана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>
      <w:pPr>
        <w:pStyle w:val="Normal"/>
        <w:ind w:firstLine="540"/>
        <w:jc w:val="both"/>
        <w:rPr/>
      </w:pPr>
      <w:r>
        <w:rPr/>
        <w:t xml:space="preserve"> </w:t>
      </w:r>
      <w:r>
        <w:rPr/>
        <w:t>Предложения по вопросам содержания,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>
      <w:pPr>
        <w:pStyle w:val="Normal"/>
        <w:widowControl w:val="false"/>
        <w:ind w:firstLine="540"/>
        <w:jc w:val="both"/>
        <w:rPr/>
      </w:pPr>
      <w:r>
        <w:rPr/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2.1.5. Планировать, выполнять работы и оказывать услуги по содержанию, текущему и капитальному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содержанию,текущему и капитальному ремонту общего имущества в МКД, которые она не имеет возможности или не вправе выполнить (оказать) самостоятельно. </w:t>
      </w:r>
    </w:p>
    <w:p>
      <w:pPr>
        <w:pStyle w:val="Normal"/>
        <w:widowControl w:val="false"/>
        <w:ind w:firstLine="540"/>
        <w:jc w:val="both"/>
        <w:rPr>
          <w:color w:val="FF0000"/>
        </w:rPr>
      </w:pPr>
      <w:r>
        <w:rPr/>
        <w:t>2.1.6. Осуществлять контроль выполнения работ и оказания услуг по содержанию,текущему и капитальному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>
      <w:pPr>
        <w:pStyle w:val="Normal"/>
        <w:widowControl w:val="false"/>
        <w:ind w:firstLine="540"/>
        <w:jc w:val="both"/>
        <w:rPr/>
      </w:pPr>
      <w:r>
        <w:rPr/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Собственникови иных документов о проведении указанных собраний, в случае если они передавались Управляющей организации.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На основании письменных заявлений Собственников бесплатно выдавать заверенные копии Договора. </w:t>
      </w:r>
    </w:p>
    <w:p>
      <w:pPr>
        <w:pStyle w:val="Normal"/>
        <w:widowControl w:val="false"/>
        <w:ind w:firstLine="540"/>
        <w:jc w:val="both"/>
        <w:rPr/>
      </w:pPr>
      <w:r>
        <w:rPr/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2.1.9. 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 из Собственников, указанному в решении собрания о выборе способа управления МКД, или, если такой собственник не указан,председателю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2.1.10. Осуществлять сбор, обновление и хранение информации о Собственникахи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</w:t>
      </w:r>
    </w:p>
    <w:p>
      <w:pPr>
        <w:pStyle w:val="Normal"/>
        <w:widowControl w:val="false"/>
        <w:ind w:firstLine="540"/>
        <w:jc w:val="both"/>
        <w:rPr/>
      </w:pPr>
      <w:r>
        <w:rPr/>
        <w:t>2.1.12. Предоставлять Собственникам и пользователям помещений в МКД коммунальные услуги, соответствующие обязательным требованиям качества, приведенным в Правилах предоставления коммунальных услуг собственникам и пользователям помещений в многоквартирных домах и жилых домов. Перечень предоставляемых Управляющей организацией коммунальных услуг приводится в Приложении № 2.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организациями, а также договоры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2.1.13.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>
      <w:pPr>
        <w:pStyle w:val="Normal"/>
        <w:widowControl w:val="false"/>
        <w:ind w:firstLine="540"/>
        <w:jc w:val="both"/>
        <w:rPr/>
      </w:pPr>
      <w:r>
        <w:rPr/>
        <w:t>2.1.14.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>
      <w:pPr>
        <w:pStyle w:val="Normal"/>
        <w:ind w:firstLine="540"/>
        <w:jc w:val="both"/>
        <w:rPr/>
      </w:pPr>
      <w:r>
        <w:rPr/>
        <w:t>2.1.15.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2.1.16. Своевременно и в полном объеме рассчитываться с ресурсоснабжающими организациями за коммунальные ресурсы, поставленные по договорам ресурсоснабжения,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 </w:t>
      </w:r>
    </w:p>
    <w:p>
      <w:pPr>
        <w:pStyle w:val="Normal"/>
        <w:widowControl w:val="false"/>
        <w:ind w:firstLine="540"/>
        <w:jc w:val="both"/>
        <w:rPr/>
      </w:pPr>
      <w:r>
        <w:rPr/>
        <w:t>2.1.17.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2.1.18.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>
      <w:pPr>
        <w:pStyle w:val="Normal"/>
        <w:widowControl w:val="false"/>
        <w:ind w:firstLine="540"/>
        <w:jc w:val="both"/>
        <w:rPr/>
      </w:pPr>
      <w:r>
        <w:rPr/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>
      <w:pPr>
        <w:pStyle w:val="Normal"/>
        <w:widowControl w:val="false"/>
        <w:ind w:firstLine="540"/>
        <w:jc w:val="both"/>
        <w:rPr/>
      </w:pPr>
      <w:r>
        <w:rPr/>
        <w:t>В ежегодный отчет включаются следующие сведения:</w:t>
      </w:r>
    </w:p>
    <w:p>
      <w:pPr>
        <w:pStyle w:val="Normal"/>
        <w:widowControl w:val="false"/>
        <w:ind w:firstLine="540"/>
        <w:jc w:val="both"/>
        <w:rPr/>
      </w:pPr>
      <w:r>
        <w:rPr/>
        <w:t>1) адрес МКД;</w:t>
      </w:r>
    </w:p>
    <w:p>
      <w:pPr>
        <w:pStyle w:val="Normal"/>
        <w:widowControl w:val="false"/>
        <w:ind w:firstLine="540"/>
        <w:jc w:val="both"/>
        <w:rPr/>
      </w:pPr>
      <w:r>
        <w:rPr/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>
      <w:pPr>
        <w:pStyle w:val="Normal"/>
        <w:widowControl w:val="false"/>
        <w:ind w:firstLine="540"/>
        <w:jc w:val="both"/>
        <w:rPr/>
      </w:pPr>
      <w:r>
        <w:rPr/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>
      <w:pPr>
        <w:pStyle w:val="Normal"/>
        <w:widowControl w:val="false"/>
        <w:ind w:firstLine="540"/>
        <w:jc w:val="both"/>
        <w:rPr/>
      </w:pPr>
      <w:r>
        <w:rPr/>
        <w:t>4)о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>
      <w:pPr>
        <w:pStyle w:val="Normal"/>
        <w:widowControl w:val="false"/>
        <w:ind w:firstLine="540"/>
        <w:jc w:val="both"/>
        <w:rPr/>
      </w:pPr>
      <w:r>
        <w:rPr/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>
      <w:pPr>
        <w:pStyle w:val="Normal"/>
        <w:widowControl w:val="false"/>
        <w:ind w:firstLine="540"/>
        <w:jc w:val="both"/>
        <w:rPr/>
      </w:pPr>
      <w:r>
        <w:rPr/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>
      <w:pPr>
        <w:pStyle w:val="Normal"/>
        <w:widowControl w:val="false"/>
        <w:ind w:firstLine="540"/>
        <w:jc w:val="both"/>
        <w:rPr/>
      </w:pPr>
      <w:r>
        <w:rPr/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>
      <w:pPr>
        <w:pStyle w:val="Normal"/>
        <w:widowControl w:val="false"/>
        <w:ind w:firstLine="540"/>
        <w:jc w:val="both"/>
        <w:rPr/>
      </w:pPr>
      <w:r>
        <w:rPr/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>
      <w:pPr>
        <w:pStyle w:val="Normal"/>
        <w:widowControl w:val="false"/>
        <w:ind w:firstLine="540"/>
        <w:jc w:val="both"/>
        <w:rPr/>
      </w:pPr>
      <w:r>
        <w:rPr/>
        <w:t>К отчету прилагаются заверенные Управляющей организацией копии актов приемки выполненных работ за отчетный период.</w:t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/>
        <w:t>2.1.19. Принимать и рассматриватьобращения любого изСобственников и пользователей помещений в многоквартирном домев порядке, предусмотренном законодательством РФ или Договором.</w:t>
      </w:r>
    </w:p>
    <w:p>
      <w:pPr>
        <w:pStyle w:val="Normal"/>
        <w:widowControl w:val="false"/>
        <w:ind w:firstLine="540"/>
        <w:jc w:val="both"/>
        <w:rPr/>
      </w:pPr>
      <w:r>
        <w:rPr/>
        <w:t>2.1.20.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>
      <w:pPr>
        <w:pStyle w:val="Normal"/>
        <w:widowControl w:val="false"/>
        <w:ind w:firstLine="540"/>
        <w:jc w:val="both"/>
        <w:rPr/>
      </w:pPr>
      <w:r>
        <w:rPr/>
        <w:t>2.1.21.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>
      <w:pPr>
        <w:pStyle w:val="Normal"/>
        <w:ind w:firstLine="540"/>
        <w:jc w:val="both"/>
        <w:rPr/>
      </w:pPr>
      <w:r>
        <w:rPr/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имущества,обязана уменьшить 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>
      <w:pPr>
        <w:pStyle w:val="Normal"/>
        <w:widowControl w:val="false"/>
        <w:ind w:firstLine="540"/>
        <w:jc w:val="both"/>
        <w:rPr/>
      </w:pPr>
      <w:r>
        <w:rPr/>
        <w:t>2.1.22.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>
      <w:pPr>
        <w:pStyle w:val="Normal"/>
        <w:widowControl w:val="false"/>
        <w:ind w:firstLine="540"/>
        <w:jc w:val="both"/>
        <w:rPr>
          <w:color w:val="FF0000"/>
        </w:rPr>
      </w:pPr>
      <w:r>
        <w:rPr/>
        <w:t xml:space="preserve">2.1.23.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>
      <w:pPr>
        <w:pStyle w:val="Normal"/>
        <w:widowControl w:val="false"/>
        <w:ind w:firstLine="540"/>
        <w:jc w:val="both"/>
        <w:rPr/>
      </w:pPr>
      <w:r>
        <w:rPr/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>
      <w:pPr>
        <w:pStyle w:val="Normal"/>
        <w:widowControl w:val="false"/>
        <w:ind w:firstLine="540"/>
        <w:jc w:val="both"/>
        <w:rPr/>
      </w:pPr>
      <w:bookmarkStart w:id="3" w:name="Par97"/>
      <w:bookmarkEnd w:id="3"/>
      <w:r>
        <w:rPr/>
        <w:t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</w:t>
      </w:r>
    </w:p>
    <w:p>
      <w:pPr>
        <w:pStyle w:val="Normal"/>
        <w:widowControl w:val="false"/>
        <w:ind w:firstLine="540"/>
        <w:jc w:val="both"/>
        <w:rPr/>
      </w:pPr>
      <w:r>
        <w:rPr/>
        <w:t>2.1.24.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>
      <w:pPr>
        <w:pStyle w:val="Normal"/>
        <w:widowControl w:val="false"/>
        <w:ind w:firstLine="540"/>
        <w:jc w:val="both"/>
        <w:rPr/>
      </w:pPr>
      <w:r>
        <w:rPr/>
        <w:t>2.1.25.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МКДв установленные законодательством сроки.</w:t>
      </w:r>
    </w:p>
    <w:p>
      <w:pPr>
        <w:pStyle w:val="Normal"/>
        <w:widowControl w:val="false"/>
        <w:ind w:firstLine="540"/>
        <w:jc w:val="both"/>
        <w:rPr/>
      </w:pPr>
      <w:bookmarkStart w:id="4" w:name="Par4"/>
      <w:bookmarkEnd w:id="4"/>
      <w:r>
        <w:rPr/>
        <w:t>2.1.26.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>
          <w:color w:val="FF0000"/>
          <w:sz w:val="28"/>
          <w:szCs w:val="28"/>
        </w:rPr>
      </w:pPr>
      <w:r>
        <w:rPr/>
        <w:t>2.1.27.С даты прекращения действия Договора расторгнуть с ресурсоснабжающими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</w:t>
      </w:r>
    </w:p>
    <w:p>
      <w:pPr>
        <w:pStyle w:val="Normal"/>
        <w:widowControl w:val="false"/>
        <w:ind w:firstLine="540"/>
        <w:jc w:val="both"/>
        <w:rPr>
          <w:b/>
          <w:b/>
          <w:color w:val="FF00FF"/>
          <w:sz w:val="28"/>
          <w:szCs w:val="28"/>
        </w:rPr>
      </w:pPr>
      <w:r>
        <w:rPr/>
        <w:t xml:space="preserve">2.1.28.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2.1.29.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>
      <w:pPr>
        <w:pStyle w:val="Normal"/>
        <w:widowControl w:val="false"/>
        <w:ind w:firstLine="540"/>
        <w:jc w:val="both"/>
        <w:rPr/>
      </w:pPr>
      <w:r>
        <w:rPr/>
        <w:t>2.1.30. Обеспечить ведение регистрационного учета граждан, проживающих в помещениях МКД, оформление учетно-регистрационных документов в порядке, установленном законодательством Российской Федерации и Ростовской области, осуществлять выдачу по заявлениям Собственников или граждан, зарегистрированных в жилых помещениях в МКД, справок о составе семьи, выписок из поквартирных карт, справок о состоянии лицевых счетов и т.д., если иное не предусмотрено законодательством РФ.</w:t>
      </w:r>
    </w:p>
    <w:p>
      <w:pPr>
        <w:pStyle w:val="Normal"/>
        <w:widowControl w:val="false"/>
        <w:ind w:firstLine="540"/>
        <w:jc w:val="both"/>
        <w:rPr/>
      </w:pPr>
      <w:r>
        <w:rPr/>
        <w:t>2.1.31. Осуществлять иные действия, предусмотренные жилищным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2.2. Обязанность Собственников:</w:t>
      </w:r>
    </w:p>
    <w:p>
      <w:pPr>
        <w:pStyle w:val="Normal"/>
        <w:widowControl w:val="false"/>
        <w:ind w:firstLine="540"/>
        <w:jc w:val="both"/>
        <w:rPr/>
      </w:pPr>
      <w:r>
        <w:rPr/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>
      <w:pPr>
        <w:pStyle w:val="Normal"/>
        <w:widowControl w:val="false"/>
        <w:ind w:firstLine="540"/>
        <w:jc w:val="both"/>
        <w:rPr/>
      </w:pPr>
      <w:r>
        <w:rPr/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>
      <w:pPr>
        <w:pStyle w:val="Normal"/>
        <w:widowControl w:val="false"/>
        <w:ind w:firstLine="540"/>
        <w:jc w:val="both"/>
        <w:rPr/>
      </w:pPr>
      <w:r>
        <w:rPr/>
        <w:t>Инициатор общего собрания Собственников обязан хранить документацию (оригиналы) о проведении соответствующего собрания.</w:t>
      </w:r>
    </w:p>
    <w:p>
      <w:pPr>
        <w:pStyle w:val="Normal"/>
        <w:widowControl w:val="false"/>
        <w:ind w:firstLine="540"/>
        <w:jc w:val="both"/>
        <w:rPr/>
      </w:pPr>
      <w:r>
        <w:rPr/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услуги. Основанием для внесения платы является представленный платежный документ.</w:t>
      </w:r>
    </w:p>
    <w:p>
      <w:pPr>
        <w:pStyle w:val="Normal"/>
        <w:widowControl w:val="false"/>
        <w:ind w:firstLine="540"/>
        <w:jc w:val="both"/>
        <w:rPr/>
      </w:pPr>
      <w:r>
        <w:rPr/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>
      <w:pPr>
        <w:pStyle w:val="Normal"/>
        <w:ind w:firstLine="540"/>
        <w:jc w:val="both"/>
        <w:rPr/>
      </w:pPr>
      <w:r>
        <w:rPr/>
        <w:t>2.2.5. Информировать Управляющую организацию об увеличении или уменьшении количествалиц, проживающих (в том числе временно) в занимаемом им жилом помещении не позднее 5 рабочих дней со дня произошедших изменений.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>
      <w:pPr>
        <w:pStyle w:val="Normal"/>
        <w:widowControl w:val="false"/>
        <w:ind w:firstLine="540"/>
        <w:jc w:val="both"/>
        <w:rPr/>
      </w:pPr>
      <w:r>
        <w:rPr/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 договором,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>
      <w:pPr>
        <w:pStyle w:val="Normal"/>
        <w:widowControl w:val="false"/>
        <w:ind w:firstLine="540"/>
        <w:jc w:val="both"/>
        <w:rPr/>
      </w:pPr>
      <w:r>
        <w:rPr/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>
      <w:pPr>
        <w:pStyle w:val="Normal"/>
        <w:widowControl w:val="false"/>
        <w:ind w:firstLine="540"/>
        <w:jc w:val="both"/>
        <w:rPr/>
      </w:pPr>
      <w:r>
        <w:rPr/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>
      <w:pPr>
        <w:pStyle w:val="Normal"/>
        <w:jc w:val="both"/>
        <w:rPr>
          <w:rFonts w:eastAsia="Calibri"/>
          <w:lang w:eastAsia="en-US"/>
        </w:rPr>
      </w:pPr>
      <w:r>
        <w:rPr/>
        <w:t xml:space="preserve">        </w:t>
      </w:r>
      <w:r>
        <w:rPr/>
        <w:t xml:space="preserve">2.2.11. </w:t>
      </w:r>
      <w:r>
        <w:rPr>
          <w:rFonts w:eastAsia="Calibri"/>
          <w:lang w:eastAsia="en-US"/>
        </w:rPr>
        <w:t>Своевременно и полностью вносить плату за коммунальные услуги до 10-го числа следующего месяца.</w:t>
      </w:r>
    </w:p>
    <w:p>
      <w:pPr>
        <w:pStyle w:val="Normal"/>
        <w:widowControl w:val="false"/>
        <w:ind w:firstLine="540"/>
        <w:jc w:val="both"/>
        <w:rPr/>
      </w:pPr>
      <w:bookmarkStart w:id="5" w:name="Par114"/>
      <w:bookmarkEnd w:id="5"/>
      <w:r>
        <w:rPr/>
        <w:t>2.3. Управляющая организация имеет право:</w:t>
      </w:r>
    </w:p>
    <w:p>
      <w:pPr>
        <w:pStyle w:val="Normal"/>
        <w:widowControl w:val="false"/>
        <w:ind w:firstLine="540"/>
        <w:jc w:val="both"/>
        <w:rPr/>
      </w:pPr>
      <w:r>
        <w:rPr/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>
      <w:pPr>
        <w:pStyle w:val="Normal"/>
        <w:widowControl w:val="false"/>
        <w:ind w:firstLine="540"/>
        <w:jc w:val="both"/>
        <w:rPr/>
      </w:pPr>
      <w:r>
        <w:rPr/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>
      <w:pPr>
        <w:pStyle w:val="Normal"/>
        <w:widowControl w:val="false"/>
        <w:ind w:firstLine="540"/>
        <w:jc w:val="both"/>
        <w:rPr/>
      </w:pPr>
      <w:r>
        <w:rPr/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bookmarkStart w:id="6" w:name="Par119"/>
      <w:bookmarkEnd w:id="6"/>
      <w:r>
        <w:rPr/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>
      <w:pPr>
        <w:pStyle w:val="Normal"/>
        <w:widowControl w:val="false"/>
        <w:ind w:firstLine="540"/>
        <w:jc w:val="both"/>
        <w:rPr/>
      </w:pPr>
      <w:r>
        <w:rPr/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>
      <w:pPr>
        <w:pStyle w:val="Normal"/>
        <w:widowControl w:val="false"/>
        <w:ind w:firstLine="540"/>
        <w:jc w:val="both"/>
        <w:rPr/>
      </w:pPr>
      <w:r>
        <w:rPr/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>
      <w:pPr>
        <w:pStyle w:val="Normal"/>
        <w:widowControl w:val="false"/>
        <w:ind w:firstLine="540"/>
        <w:jc w:val="both"/>
        <w:rPr/>
      </w:pPr>
      <w:bookmarkStart w:id="7" w:name="Par121"/>
      <w:bookmarkEnd w:id="7"/>
      <w:r>
        <w:rPr/>
        <w:t>2.3.6. Осуществлять иные действия, предусмотренные законодательством Российской Федерации.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2.4. Собственник имеет право:</w:t>
      </w:r>
    </w:p>
    <w:p>
      <w:pPr>
        <w:pStyle w:val="Normal"/>
        <w:widowControl w:val="false"/>
        <w:ind w:firstLine="540"/>
        <w:jc w:val="both"/>
        <w:rPr/>
      </w:pPr>
      <w:r>
        <w:rPr/>
        <w:t>2.4.1. Требовать надлежащего исполнения Управляющей организацией ее обязанностей по Договору.</w:t>
      </w:r>
    </w:p>
    <w:p>
      <w:pPr>
        <w:pStyle w:val="Normal"/>
        <w:widowControl w:val="false"/>
        <w:ind w:firstLine="540"/>
        <w:jc w:val="both"/>
        <w:rPr/>
      </w:pPr>
      <w:r>
        <w:rPr/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>
      <w:pPr>
        <w:pStyle w:val="Normal"/>
        <w:widowControl w:val="false"/>
        <w:ind w:firstLine="540"/>
        <w:jc w:val="both"/>
        <w:rPr/>
      </w:pPr>
      <w:r>
        <w:rPr/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>
      <w:pPr>
        <w:pStyle w:val="Normal"/>
        <w:widowControl w:val="false"/>
        <w:ind w:firstLine="540"/>
        <w:jc w:val="both"/>
        <w:rPr/>
      </w:pPr>
      <w:r>
        <w:rPr/>
        <w:t>2.4.4. На беспрепятственный доступ к документам, предусмотренным п. 2.1.7 Договора, на основании письменного заявления.</w:t>
      </w:r>
    </w:p>
    <w:p>
      <w:pPr>
        <w:pStyle w:val="Normal"/>
        <w:widowControl w:val="false"/>
        <w:ind w:firstLine="540"/>
        <w:jc w:val="both"/>
        <w:rPr/>
      </w:pPr>
      <w:r>
        <w:rPr/>
        <w:t>2.4.5. Осуществлять иные права, предусмотренные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8" w:name="Par132"/>
      <w:bookmarkEnd w:id="8"/>
      <w:r>
        <w:rPr/>
        <w:t xml:space="preserve">3. Контроль и приемка выполненных работ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по содержанию и ремонту общего имущества МКД по Договору.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3.1.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3.2. Контроль за выполнением Управляющей организацией ее обязательств по Договору осуществляется в следующих формах: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>
          <w:color w:val="FF0000"/>
        </w:rPr>
      </w:pPr>
      <w:r>
        <w:rPr/>
        <w:t>-</w:t>
        <w:tab/>
        <w:t>о состоянии и содержании переданного в управление общего имущества Собственников;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о возможности для контрольных осмотров общего имущества Собственников помещений в МКД;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о перечнях, объемах, качестве и периодичности оказанных услуг и (или) выполненных работ по Договору;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3.2.2. Участие председателя совета МКД (иного уполномоченного лица) совместно с Управляющей организацией:   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в осмотрах общего имущества Собственников помещений в МКД;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в приемке всех видов работ по содержанию и текущему ремонту, а также по подготовке МКД к сезонной эксплуатации;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-</w:t>
        <w:tab/>
        <w:t>в снятии показаний коллективных (общедомовых) приборов учета коммунальных ресурсов.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>
      <w:pPr>
        <w:pStyle w:val="Normal"/>
        <w:widowControl w:val="false"/>
        <w:numPr>
          <w:ilvl w:val="0"/>
          <w:numId w:val="0"/>
        </w:numPr>
        <w:ind w:firstLine="567"/>
        <w:outlineLvl w:val="1"/>
        <w:rPr/>
      </w:pPr>
      <w:r>
        <w:rPr/>
        <w:t>4. Порядок определения цены договора, размера платы засодержание и ремонт жилого помещения и коммунальные услуги</w:t>
      </w:r>
    </w:p>
    <w:p>
      <w:pPr>
        <w:pStyle w:val="Normal"/>
        <w:widowControl w:val="false"/>
        <w:ind w:firstLine="540"/>
        <w:jc w:val="both"/>
        <w:rPr/>
      </w:pPr>
      <w:bookmarkStart w:id="9" w:name="Par134"/>
      <w:bookmarkEnd w:id="9"/>
      <w:r>
        <w:rPr/>
        <w:t>4.1. Цена договора определяется Сторонами договора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>
      <w:pPr>
        <w:pStyle w:val="Normal"/>
        <w:widowControl w:val="false"/>
        <w:ind w:firstLine="540"/>
        <w:jc w:val="both"/>
        <w:rPr/>
      </w:pPr>
      <w:r>
        <w:rPr/>
        <w:t>4.2.</w:t>
        <w:tab/>
        <w:t xml:space="preserve">Размер платы за содержание и ремонт жилого помещения составляет </w:t>
      </w:r>
      <w:r>
        <w:rPr>
          <w:b/>
        </w:rPr>
        <w:t>16 руб. 97 коп</w:t>
      </w:r>
      <w:r>
        <w:rPr/>
        <w:t>. в месяц за 1 кв.м. общей площади помещения в МКД на основании Постановления мэра г. Ростова-на-Дону № ____ от _________. (расшифровка платы приводится в Приложении № 3).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Размер платы за содержание и ремонт жилого помещения, указанный в абз. 1 настоящего пункта установлен на весь период действия договора. </w:t>
      </w:r>
    </w:p>
    <w:p>
      <w:pPr>
        <w:pStyle w:val="Normal"/>
        <w:ind w:firstLine="540"/>
        <w:jc w:val="both"/>
        <w:rPr/>
      </w:pPr>
      <w:r>
        <w:rPr/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>
      <w:pPr>
        <w:pStyle w:val="Normal"/>
        <w:widowControl w:val="false"/>
        <w:ind w:firstLine="540"/>
        <w:jc w:val="both"/>
        <w:rPr/>
      </w:pPr>
      <w:r>
        <w:rPr/>
        <w:t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>
      <w:pPr>
        <w:pStyle w:val="Normal"/>
        <w:widowControl w:val="false"/>
        <w:ind w:firstLine="540"/>
        <w:jc w:val="both"/>
        <w:rPr/>
      </w:pPr>
      <w:r>
        <w:rPr/>
        <w:t>4.3.  Управляющая организация обязана информировать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>
      <w:pPr>
        <w:pStyle w:val="Normal"/>
        <w:widowControl w:val="false"/>
        <w:ind w:firstLine="540"/>
        <w:jc w:val="both"/>
        <w:rPr/>
      </w:pPr>
      <w:r>
        <w:rPr/>
        <w:t>4.4. 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4.5.  Изменение размера платы за содержание и ремонт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 производится в порядке, установленном Правительством Российской Федерации. </w:t>
      </w:r>
    </w:p>
    <w:p>
      <w:pPr>
        <w:pStyle w:val="Normal"/>
        <w:widowControl w:val="false"/>
        <w:ind w:firstLine="540"/>
        <w:jc w:val="both"/>
        <w:rPr/>
      </w:pPr>
      <w:r>
        <w:rPr/>
        <w:t>4.6. Собственники вносят плату за содержание и ремонт жилого помещения и платы за коммунальные услуги на основании:</w:t>
      </w:r>
    </w:p>
    <w:p>
      <w:pPr>
        <w:pStyle w:val="Normal"/>
        <w:widowControl w:val="false"/>
        <w:ind w:firstLine="540"/>
        <w:jc w:val="both"/>
        <w:rPr/>
      </w:pPr>
      <w:r>
        <w:rPr/>
        <w:t>1) платежных документов (в том числе платежных документов в электронной форме, размещенных в системе, в порядке установленном жилищным законодательством), представленных не позднее первого числа месяца, следующего за истекшим месяцем;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>
      <w:pPr>
        <w:pStyle w:val="Normal"/>
        <w:widowControl w:val="false"/>
        <w:ind w:firstLine="540"/>
        <w:jc w:val="both"/>
        <w:rPr/>
      </w:pPr>
      <w:r>
        <w:rPr/>
        <w:t>4.7.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10" w:name="Par141"/>
      <w:bookmarkEnd w:id="10"/>
      <w:r>
        <w:rPr/>
        <w:t>5. Ответственность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>
      <w:pPr>
        <w:pStyle w:val="Normal"/>
        <w:widowControl w:val="false"/>
        <w:ind w:firstLine="540"/>
        <w:jc w:val="both"/>
        <w:rPr/>
      </w:pPr>
      <w:r>
        <w:rPr/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5.4. В случае нарушения Собственником сроков внесения платежей, установленных </w:t>
      </w:r>
      <w:hyperlink w:anchor="Par132">
        <w:r>
          <w:rPr>
            <w:rStyle w:val="Style17"/>
          </w:rPr>
          <w:t>разделом 3</w:t>
        </w:r>
      </w:hyperlink>
      <w:r>
        <w:rPr/>
        <w:t xml:space="preserve"> настоящего Договора, Управляющая организация вправе взыскать с него пени в размере, установленном действующим законодательством.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11" w:name="Par152"/>
      <w:bookmarkStart w:id="12" w:name="Par152"/>
      <w:bookmarkEnd w:id="12"/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6. Особые условия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6.1. Все приложения к настоящему Договору являются неотъемлемой его частью.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>
      <w:pPr>
        <w:pStyle w:val="Normal"/>
        <w:widowControl w:val="false"/>
        <w:ind w:firstLine="540"/>
        <w:jc w:val="both"/>
        <w:rPr/>
      </w:pPr>
      <w:r>
        <w:rPr/>
        <w:t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13" w:name="Par159"/>
      <w:bookmarkEnd w:id="13"/>
      <w:r>
        <w:rPr/>
        <w:t xml:space="preserve">7. Срок действия, порядок изменения и расторжения Договора. 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bookmarkStart w:id="14" w:name="Par161"/>
      <w:bookmarkEnd w:id="14"/>
      <w:r>
        <w:rPr/>
        <w:t xml:space="preserve">7.1. Договор заключен сроком на один год. </w:t>
      </w:r>
    </w:p>
    <w:p>
      <w:pPr>
        <w:pStyle w:val="Normal"/>
        <w:widowControl w:val="false"/>
        <w:ind w:firstLine="540"/>
        <w:jc w:val="both"/>
        <w:rPr/>
      </w:pPr>
      <w:r>
        <w:rPr/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>
      <w:pPr>
        <w:pStyle w:val="Normal"/>
        <w:widowControl w:val="false"/>
        <w:ind w:firstLine="540"/>
        <w:jc w:val="both"/>
        <w:rPr/>
      </w:pPr>
      <w:r>
        <w:rPr/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>
      <w:pPr>
        <w:pStyle w:val="Normal"/>
        <w:widowControl w:val="false"/>
        <w:ind w:firstLine="540"/>
        <w:jc w:val="both"/>
        <w:rPr/>
      </w:pPr>
      <w:r>
        <w:rPr/>
        <w:t>7.2. Управляющая организация не вправе в одностороннем порядке изменить условия Договора или отказаться от его исполнения.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>
      <w:pPr>
        <w:pStyle w:val="Normal"/>
        <w:widowControl w:val="false"/>
        <w:ind w:firstLine="540"/>
        <w:jc w:val="both"/>
        <w:rPr/>
      </w:pPr>
      <w:r>
        <w:rPr/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>
      <w:pPr>
        <w:pStyle w:val="Normal"/>
        <w:widowControl w:val="false"/>
        <w:ind w:firstLine="540"/>
        <w:jc w:val="both"/>
        <w:rPr/>
      </w:pPr>
      <w:bookmarkStart w:id="15" w:name="Par168"/>
      <w:bookmarkEnd w:id="15"/>
      <w:r>
        <w:rPr/>
        <w:t>7.5. Стороны обязаны завершить финансовые расчеты не позднее одного месяца с момента расторжения настоящего Договора.</w:t>
      </w:r>
    </w:p>
    <w:p>
      <w:pPr>
        <w:pStyle w:val="Normal"/>
        <w:widowControl w:val="false"/>
        <w:ind w:firstLine="540"/>
        <w:jc w:val="both"/>
        <w:rPr/>
      </w:pPr>
      <w:r>
        <w:rPr/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bookmarkStart w:id="16" w:name="Par173"/>
      <w:bookmarkEnd w:id="16"/>
      <w:r>
        <w:rPr/>
        <w:t>8. Заключительные положения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>
      <w:pPr>
        <w:pStyle w:val="Normal"/>
        <w:widowControl w:val="false"/>
        <w:ind w:firstLine="540"/>
        <w:jc w:val="both"/>
        <w:rPr/>
      </w:pPr>
      <w:r>
        <w:rPr/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>
      <w:pPr>
        <w:pStyle w:val="Normal"/>
        <w:widowControl w:val="false"/>
        <w:ind w:firstLine="540"/>
        <w:jc w:val="both"/>
        <w:rPr/>
      </w:pPr>
      <w:r>
        <w:rPr/>
        <w:t>8.3. Настоящий Договор является обязательным для всех Собственников с момента его подписания Сторонами.</w:t>
      </w:r>
    </w:p>
    <w:p>
      <w:pPr>
        <w:pStyle w:val="Normal"/>
        <w:widowControl w:val="false"/>
        <w:ind w:firstLine="540"/>
        <w:jc w:val="both"/>
        <w:rPr/>
      </w:pPr>
      <w:r>
        <w:rPr/>
        <w:t>8.4. Настоящий Договор составлен в трех экземплярах, имеющих равную юридическую силу. Один экземпляр подлежит хранению у собственника квартиры МКД, второй экземпляр – у Управляющей организации.</w:t>
      </w:r>
    </w:p>
    <w:p>
      <w:pPr>
        <w:pStyle w:val="Normal"/>
        <w:widowControl w:val="false"/>
        <w:ind w:firstLine="540"/>
        <w:jc w:val="both"/>
        <w:rPr>
          <w:color w:val="FF0000"/>
        </w:rPr>
      </w:pPr>
      <w:r>
        <w:rPr/>
        <w:t>8.5. Настоящий договор вступает в законную силу, с момента его подписания и распространяет свои действия с___________________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9. Перечень приложений к Договору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Приложение №1. Состав общего имущества собственников помещений в многоквартирном доме.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Приложение № 1.1. Общие сведения о многоквартирном доме.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>Приложение №2. Перечень услуг и работ по содержанию общего имущества в многоквартирном доме.</w:t>
      </w:r>
    </w:p>
    <w:p>
      <w:pPr>
        <w:pStyle w:val="Normal"/>
        <w:widowControl w:val="false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Приложение №3. Размер платы за содержание и ремонт общего имущества МКД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  <w:t>10. Юридический адрес и реквизиты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Управляющая организация:</w:t>
      </w:r>
    </w:p>
    <w:p>
      <w:pPr>
        <w:pStyle w:val="ConsPlusNonformat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ООО «МЕГАПОЛИС-ПЛЮС»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места нахождения: 344064, г. Ростов-на-Дону, ул. Немировича-Данченко 78/4.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Тел.: </w:t>
      </w:r>
      <w:r>
        <w:rPr>
          <w:rFonts w:cs="Times New Roman" w:ascii="Times New Roman" w:hAnsi="Times New Roman"/>
          <w:sz w:val="22"/>
          <w:szCs w:val="22"/>
        </w:rPr>
        <w:t>8-960-452-93-62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6165157318 КПП 616501001 в ОАО КБ «Центр-Инвест» г. Ростова-на-Дону.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Расчетный счет N 40702810506000000093.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Кор. счетN 30101810100000000762.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046015762.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Свидетельство о государственной регистрации № 1096165003945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Аварийно-диспетчерскаяслужба: тел. 89185047562. 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Calibri" w:hAnsi="Calibri" w:eastAsia="Calibri"/>
          <w:lang w:eastAsia="en-US"/>
        </w:rPr>
      </w:pPr>
      <w:r>
        <w:rPr>
          <w:rFonts w:eastAsia="Calibri"/>
          <w:b/>
          <w:bCs/>
          <w:lang w:eastAsia="en-US"/>
        </w:rPr>
        <w:t>Собственник(и)                                             Управляющая организация</w:t>
      </w:r>
      <w:r>
        <w:rPr>
          <w:rFonts w:eastAsia="Calibri" w:ascii="Calibri" w:hAnsi="Calibri"/>
          <w:lang w:eastAsia="en-US"/>
        </w:rPr>
        <w:t>:</w:t>
      </w:r>
    </w:p>
    <w:tbl>
      <w:tblPr>
        <w:tblW w:w="5000" w:type="pct"/>
        <w:jc w:val="left"/>
        <w:tblInd w:w="8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83"/>
        <w:gridCol w:w="5005"/>
      </w:tblGrid>
      <w:tr>
        <w:trPr>
          <w:trHeight w:val="1644" w:hRule="atLeast"/>
        </w:trPr>
        <w:tc>
          <w:tcPr>
            <w:tcW w:w="54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_____________________________________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_____________________________________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_____________________________________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 w:ascii="Calibri" w:hAnsi="Calibri"/>
                <w:lang w:eastAsia="en-US"/>
              </w:rPr>
              <w:t>_____________________________________</w:t>
            </w:r>
          </w:p>
        </w:tc>
        <w:tc>
          <w:tcPr>
            <w:tcW w:w="50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</w:t>
            </w:r>
          </w:p>
          <w:p>
            <w:pPr>
              <w:pStyle w:val="Normal"/>
              <w:pBdr>
                <w:bottom w:val="single" w:sz="12" w:space="1" w:color="00000A"/>
              </w:pBdr>
              <w:spacing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ООО «МЕГАПОЛИС-ПЛЮС»</w:t>
            </w:r>
          </w:p>
          <w:p>
            <w:pPr>
              <w:pStyle w:val="Normal"/>
              <w:spacing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                                Кочиев В.С.</w:t>
            </w:r>
          </w:p>
          <w:p>
            <w:pPr>
              <w:pStyle w:val="Normal"/>
              <w:spacing w:before="0" w:after="200"/>
              <w:jc w:val="center"/>
              <w:rPr>
                <w:rFonts w:ascii="Calibri" w:hAnsi="Calibri"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 </w:t>
            </w:r>
          </w:p>
        </w:tc>
      </w:tr>
    </w:tbl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ind w:firstLine="709"/>
        <w:jc w:val="right"/>
        <w:rPr>
          <w:color w:val="000000"/>
        </w:rPr>
      </w:pPr>
      <w:r>
        <w:rPr/>
        <w:t>Приложение №1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 управления многоквартирным домом № 151/1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ул. Таганрогская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"__" ____________ 20___г.</w:t>
      </w:r>
    </w:p>
    <w:p>
      <w:pPr>
        <w:pStyle w:val="Normal"/>
        <w:spacing w:before="180" w:after="18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Состав</w:t>
      </w:r>
    </w:p>
    <w:p>
      <w:pPr>
        <w:pStyle w:val="Normal"/>
        <w:spacing w:before="180" w:after="18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общего имущества в многоквартирном доме</w:t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  <w:t>В состав общего имущества включаются:</w:t>
      </w:r>
    </w:p>
    <w:tbl>
      <w:tblPr>
        <w:tblW w:w="10866" w:type="dxa"/>
        <w:jc w:val="left"/>
        <w:tblInd w:w="1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66"/>
      </w:tblGrid>
      <w:tr>
        <w:trPr>
          <w:trHeight w:val="180" w:hRule="atLeast"/>
        </w:trPr>
        <w:tc>
          <w:tcPr>
            <w:tcW w:w="10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tLeast" w:line="180" w:before="15" w:after="15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общего имущества</w:t>
            </w:r>
          </w:p>
        </w:tc>
      </w:tr>
      <w:tr>
        <w:trPr>
          <w:trHeight w:val="2698" w:hRule="atLeast"/>
        </w:trPr>
        <w:tc>
          <w:tcPr>
            <w:tcW w:w="10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числе: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межквартирные лестничные площадки,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лестницы,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коридоры,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      </w:r>
          </w:p>
        </w:tc>
      </w:tr>
      <w:tr>
        <w:trPr>
          <w:trHeight w:val="362" w:hRule="atLeast"/>
        </w:trPr>
        <w:tc>
          <w:tcPr>
            <w:tcW w:w="10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б) крыши;</w:t>
            </w:r>
          </w:p>
        </w:tc>
      </w:tr>
      <w:tr>
        <w:trPr>
          <w:trHeight w:val="509" w:hRule="atLeast"/>
        </w:trPr>
        <w:tc>
          <w:tcPr>
            <w:tcW w:w="10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</w:tc>
      </w:tr>
      <w:tr>
        <w:trPr>
          <w:trHeight w:val="660" w:hRule="atLeast"/>
        </w:trPr>
        <w:tc>
          <w:tcPr>
            <w:tcW w:w="10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</w:tc>
      </w:tr>
      <w:tr>
        <w:trPr>
          <w:trHeight w:val="3776" w:hRule="atLeast"/>
        </w:trPr>
        <w:tc>
          <w:tcPr>
            <w:tcW w:w="10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      </w:r>
          </w:p>
        </w:tc>
      </w:tr>
      <w:tr>
        <w:trPr>
          <w:trHeight w:val="483" w:hRule="atLeast"/>
        </w:trPr>
        <w:tc>
          <w:tcPr>
            <w:tcW w:w="10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е) 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</w:tc>
      </w:tr>
      <w:tr>
        <w:trPr>
          <w:trHeight w:val="782" w:hRule="atLeast"/>
        </w:trPr>
        <w:tc>
          <w:tcPr>
            <w:tcW w:w="108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ж) 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</w:tc>
      </w:tr>
    </w:tbl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Управляющая организация: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ООО «МЕГАПОЛИС-ПЛЮС»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Руководитель           _____________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(подпись)              М.П.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180" w:after="18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1.1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 управления многоквартирным домом № 151/1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ул. Таганрогская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"__" ____________ 20___г.</w:t>
      </w:r>
    </w:p>
    <w:p>
      <w:pPr>
        <w:pStyle w:val="Normal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ОБЩИЕ СВЕДЕНИЯ</w:t>
      </w:r>
    </w:p>
    <w:p>
      <w:pPr>
        <w:pStyle w:val="Normal"/>
        <w:jc w:val="center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  <w:t>о многоквартирном доме</w:t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8"/>
        <w:gridCol w:w="5645"/>
        <w:gridCol w:w="3362"/>
        <w:gridCol w:w="5"/>
      </w:tblGrid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параметра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Сведения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постройки/год ввода дома в эксплуатацию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1988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Серия, тип постройки здания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н/о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дома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Многоквартирный дом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этажей: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- наибольшее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наименьшее 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подъездов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лифтов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помещений: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- жилых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- нежилых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площадь дома, в том числе: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4273,95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- общая площадь жилых помещений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3836,00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- общая площадь нежилых помещений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61:44:0000000:1240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Класс энергетический эффективности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фундамента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Ленточный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перекрытий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Железобетонные</w:t>
            </w:r>
          </w:p>
        </w:tc>
      </w:tr>
      <w:tr>
        <w:trPr>
          <w:trHeight w:val="243" w:hRule="atLeast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Материал несущих стен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Панельные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Тип фасада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Соответствует материалу стен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крыши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Плоская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кровли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Мягкая (наплавляемая) крыша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Площадь подвала по полу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583,90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мусоропровода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Отсутствует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мусоропроводов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прибора учета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Электроснабжение, горячее водоснабжение, отопление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электроснабжения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вводов в многоквартирный дом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теплоснабжения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горячего водоснабжения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 (закрытая система)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холодного водоснабжения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водоотведения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выгребных ям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0.00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газоснабжения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Центральное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вентиляции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Вытяжная вентиляция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пожаротушения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Отсутствует</w:t>
            </w:r>
          </w:p>
        </w:tc>
      </w:tr>
      <w:tr>
        <w:trPr/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системы водостоков</w:t>
            </w:r>
          </w:p>
        </w:tc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Наружные водостоки</w:t>
            </w:r>
          </w:p>
        </w:tc>
      </w:tr>
    </w:tbl>
    <w:p>
      <w:pPr>
        <w:pStyle w:val="Normal"/>
        <w:widowControl w:val="false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Управляющая организация: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ООО «МЕГАПОЛИС-ПЛЮС»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Руководитель           _____________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(подпись)              М.П.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180" w:after="180"/>
        <w:ind w:firstLine="709"/>
        <w:jc w:val="right"/>
        <w:rPr>
          <w:color w:val="000000"/>
        </w:rPr>
      </w:pPr>
      <w:r>
        <w:rPr>
          <w:color w:val="000000"/>
        </w:rPr>
        <w:t>Приложение № 2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договору управления многоквартирным домом № 151/1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ул. Таганрогская</w:t>
      </w:r>
    </w:p>
    <w:p>
      <w:pPr>
        <w:pStyle w:val="Normal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"__" ____________ 20___г.</w:t>
      </w:r>
    </w:p>
    <w:p>
      <w:pPr>
        <w:pStyle w:val="Normal"/>
        <w:spacing w:before="180" w:after="180"/>
        <w:ind w:firstLine="709"/>
        <w:jc w:val="center"/>
        <w:rPr>
          <w:b/>
          <w:b/>
          <w:color w:val="000000"/>
        </w:rPr>
      </w:pPr>
      <w:r>
        <w:rPr>
          <w:b/>
          <w:bCs/>
          <w:color w:val="000000"/>
        </w:rPr>
        <w:t>Перечень услуг и работ по содержанию общего имущества в многоквартирном доме</w:t>
      </w:r>
    </w:p>
    <w:tbl>
      <w:tblPr>
        <w:tblW w:w="10866" w:type="dxa"/>
        <w:jc w:val="left"/>
        <w:tblInd w:w="1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18"/>
        <w:gridCol w:w="5347"/>
      </w:tblGrid>
      <w:tr>
        <w:trPr>
          <w:trHeight w:val="794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15" w:after="15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 работ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5" w:after="15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Периодичность</w:t>
            </w:r>
          </w:p>
        </w:tc>
      </w:tr>
      <w:tr>
        <w:trPr>
          <w:trHeight w:val="719" w:hRule="atLeast"/>
        </w:trPr>
        <w:tc>
          <w:tcPr>
            <w:tcW w:w="108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15" w:after="15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I. Санитарные работы по содержанию помещений общего пользования</w:t>
            </w:r>
          </w:p>
        </w:tc>
      </w:tr>
      <w:tr>
        <w:trPr>
          <w:trHeight w:val="1419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1. Подметание полов во всех помещениях общего пользования,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кабины лифта и протирка их влажной шваброй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а) от 1 до 3 этажа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б) от 4 до __ этажа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  раза  в неделю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  раз в неделю</w:t>
            </w:r>
          </w:p>
        </w:tc>
      </w:tr>
      <w:tr>
        <w:trPr>
          <w:trHeight w:val="707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2. Очистка и протирка влажной шваброй мусорных камер, влажная уборка подъездов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  раз в неделю</w:t>
            </w:r>
          </w:p>
        </w:tc>
      </w:tr>
      <w:tr>
        <w:trPr>
          <w:trHeight w:val="703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3. Мытье и протирка закрывающих устройств мусоропровода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</w:tr>
      <w:tr>
        <w:trPr>
          <w:trHeight w:val="843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4. Протирка пыли с колпаков светильников, подоконников в помещениях общего пользования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>2  раза в год</w:t>
            </w:r>
          </w:p>
        </w:tc>
      </w:tr>
      <w:tr>
        <w:trPr>
          <w:trHeight w:val="710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5. 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2  раза в год</w:t>
            </w:r>
          </w:p>
        </w:tc>
      </w:tr>
      <w:tr>
        <w:trPr>
          <w:trHeight w:val="629" w:hRule="atLeast"/>
        </w:trPr>
        <w:tc>
          <w:tcPr>
            <w:tcW w:w="108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II. Содержание земельного участка, входящего в состав общего имущества многоквартирного дома</w:t>
            </w:r>
          </w:p>
        </w:tc>
      </w:tr>
      <w:tr>
        <w:trPr>
          <w:trHeight w:val="501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6. Подметание земельного участка в летний период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  раза в неделю</w:t>
            </w:r>
          </w:p>
        </w:tc>
      </w:tr>
      <w:tr>
        <w:trPr>
          <w:trHeight w:val="709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7. Сдвижка и подметание снега при отсутствии снегопадов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432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8. Сдвижка и подметание снега при снегопаде: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554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9. Ликвидация скользкости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562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 Очистка кровли от снега, удаление сосулек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570" w:hRule="atLeast"/>
        </w:trPr>
        <w:tc>
          <w:tcPr>
            <w:tcW w:w="108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III. Услуги вывоза бытовых отходов и содержание лифта</w:t>
            </w:r>
          </w:p>
        </w:tc>
      </w:tr>
      <w:tr>
        <w:trPr>
          <w:trHeight w:val="693" w:hRule="atLeast"/>
        </w:trPr>
        <w:tc>
          <w:tcPr>
            <w:tcW w:w="551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13. Вывоз твердых бытовых отходов (в том числе крупногабаритных и строительных отходов)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графика</w:t>
            </w:r>
          </w:p>
        </w:tc>
      </w:tr>
      <w:tr>
        <w:trPr>
          <w:trHeight w:val="717" w:hRule="atLeast"/>
        </w:trPr>
        <w:tc>
          <w:tcPr>
            <w:tcW w:w="55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11. Содержание лифта(ов). Режим работы (включая наличие диспетчерской связи)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>
        <w:trPr>
          <w:trHeight w:val="807" w:hRule="atLeast"/>
        </w:trPr>
        <w:tc>
          <w:tcPr>
            <w:tcW w:w="108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IV. Подготовка многоквартирного дома к сезонной эксплуатации</w:t>
            </w:r>
          </w:p>
        </w:tc>
      </w:tr>
      <w:tr>
        <w:trPr>
          <w:trHeight w:val="661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12. Укрепление водосточных труб, колен и воронок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  раза в год</w:t>
            </w:r>
          </w:p>
        </w:tc>
      </w:tr>
      <w:tr>
        <w:trPr>
          <w:trHeight w:val="649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13.  Консервация системы центрального отопления, ремонт просевших отмосток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перехода к эксплуатации дома в весенне-летний период</w:t>
            </w:r>
          </w:p>
        </w:tc>
      </w:tr>
      <w:tr>
        <w:trPr>
          <w:trHeight w:val="857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14. Замена разбитых стекол окон и дверей в помещениях общего пользования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2050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15. 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перехода к эксплуатации дома в осенне-зимний период</w:t>
            </w:r>
          </w:p>
        </w:tc>
      </w:tr>
      <w:tr>
        <w:trPr>
          <w:trHeight w:val="799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16. Промывка и опрессовка систем центрального отопления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перехода к эксплуатации дома в осенне-зимний период</w:t>
            </w:r>
          </w:p>
        </w:tc>
      </w:tr>
      <w:tr>
        <w:trPr>
          <w:trHeight w:val="816" w:hRule="atLeast"/>
        </w:trPr>
        <w:tc>
          <w:tcPr>
            <w:tcW w:w="108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V. Проведение технических осмотров и мелкий ремонт</w:t>
            </w:r>
          </w:p>
        </w:tc>
      </w:tr>
      <w:tr>
        <w:trPr>
          <w:trHeight w:val="2170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17. Проведение технических осмотров и устранение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незначительных неисправностей в системах водопровода и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канализации, теплоснабжения электротехнических устройств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Прочистка канализационного лежака 2 раза в год.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исправности канализационных вытяжек 1 проверка в год.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наличия тяги в дымовентиляционных каналах – 1 проверка в год.</w:t>
            </w:r>
          </w:p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заземления оболочки электрокабеля, замеры сопротивления изоляции проводов - 1 раз в год.</w:t>
            </w:r>
          </w:p>
        </w:tc>
      </w:tr>
      <w:tr>
        <w:trPr>
          <w:trHeight w:val="837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18. Регулировка и наладка систем отопления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>
        <w:trPr>
          <w:trHeight w:val="1008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19. Поверка и ремонт коллективных (общедомовых) приборов учета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Согласно паспорта прибора.</w:t>
            </w:r>
          </w:p>
        </w:tc>
      </w:tr>
      <w:tr>
        <w:trPr>
          <w:trHeight w:val="807" w:hRule="atLeast"/>
        </w:trPr>
        <w:tc>
          <w:tcPr>
            <w:tcW w:w="10865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VI. Устранение аварий и выполнение заявок Собственника и (или) лиц, пользующихся его Помещением(ями) в этом многоквартирном доме</w:t>
            </w:r>
          </w:p>
        </w:tc>
      </w:tr>
      <w:tr>
        <w:trPr>
          <w:trHeight w:val="560" w:hRule="atLeast"/>
        </w:trPr>
        <w:tc>
          <w:tcPr>
            <w:tcW w:w="55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20. Устранение аварий</w:t>
            </w:r>
          </w:p>
        </w:tc>
        <w:tc>
          <w:tcPr>
            <w:tcW w:w="534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незамедлительно</w:t>
            </w:r>
          </w:p>
        </w:tc>
      </w:tr>
      <w:tr>
        <w:trPr>
          <w:trHeight w:val="1329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21. Выполнение заявок Собственника и (или) пользующихся его Помещением(ями) в этом многоквартирном доме лиц по устранению иных недостатков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незамедлительно</w:t>
            </w:r>
          </w:p>
        </w:tc>
      </w:tr>
      <w:tr>
        <w:trPr>
          <w:trHeight w:val="703" w:hRule="atLeast"/>
        </w:trPr>
        <w:tc>
          <w:tcPr>
            <w:tcW w:w="108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VII. Прочие услуги</w:t>
            </w:r>
          </w:p>
        </w:tc>
      </w:tr>
      <w:tr>
        <w:trPr>
          <w:trHeight w:val="569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22. Дератизация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>
        <w:trPr>
          <w:trHeight w:val="550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23. Дезинсекция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</w:tr>
      <w:tr>
        <w:trPr>
          <w:trHeight w:val="571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24. Аварийно-диспетчерское обслуживание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Круглосуточно</w:t>
            </w:r>
          </w:p>
        </w:tc>
      </w:tr>
      <w:tr>
        <w:trPr>
          <w:trHeight w:val="1503" w:hRule="atLeast"/>
        </w:trPr>
        <w:tc>
          <w:tcPr>
            <w:tcW w:w="55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25. Прием от собственника(ов) и пользующихся его Помещением(ями) в Многоквартирном доме лиц заявок и сообщений об авариях и нарушениях</w:t>
            </w:r>
          </w:p>
        </w:tc>
        <w:tc>
          <w:tcPr>
            <w:tcW w:w="53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180" w:after="18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Круглосуточно</w:t>
            </w:r>
          </w:p>
        </w:tc>
      </w:tr>
    </w:tbl>
    <w:p>
      <w:pPr>
        <w:pStyle w:val="Normal"/>
        <w:jc w:val="right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Управляющая организация: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ООО «МЕГАПОЛИС-ПЛЮС»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>Руководитель           _____________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(подпись)              М.П.</w:t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ind w:firstLine="709"/>
        <w:jc w:val="right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p>
      <w:pPr>
        <w:pStyle w:val="Normal"/>
        <w:spacing w:before="180" w:after="0"/>
        <w:rPr/>
      </w:pPr>
      <w:r>
        <w:rPr/>
      </w:r>
    </w:p>
    <w:tbl>
      <w:tblPr>
        <w:tblpPr w:bottomFromText="0" w:horzAnchor="margin" w:leftFromText="180" w:rightFromText="180" w:tblpX="0" w:tblpY="-666" w:topFromText="0" w:vertAnchor="margin"/>
        <w:tblW w:w="10967" w:type="dxa"/>
        <w:jc w:val="left"/>
        <w:tblInd w:w="10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67"/>
      </w:tblGrid>
      <w:tr>
        <w:trPr>
          <w:trHeight w:val="996" w:hRule="exact"/>
        </w:trPr>
        <w:tc>
          <w:tcPr>
            <w:tcW w:w="109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</w:rPr>
            </w:r>
          </w:p>
        </w:tc>
      </w:tr>
    </w:tbl>
    <w:tbl>
      <w:tblPr>
        <w:tblW w:w="11250" w:type="dxa"/>
        <w:jc w:val="left"/>
        <w:tblInd w:w="94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4"/>
        <w:gridCol w:w="6510"/>
        <w:gridCol w:w="1209"/>
        <w:gridCol w:w="2786"/>
      </w:tblGrid>
      <w:tr>
        <w:trPr>
          <w:trHeight w:val="951" w:hRule="atLeast"/>
        </w:trPr>
        <w:tc>
          <w:tcPr>
            <w:tcW w:w="11249" w:type="dxa"/>
            <w:gridSpan w:val="4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8"/>
                <w:szCs w:val="28"/>
              </w:rPr>
              <w:t xml:space="preserve">Размер платы за содержание и ремонт общего имущества многоквартирного дома, имеющего все виды благоустройства                                                                                                     (9 и более этажей с лифтами и мусопроводом) </w:t>
            </w:r>
          </w:p>
        </w:tc>
      </w:tr>
      <w:tr>
        <w:trPr>
          <w:trHeight w:val="513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Наименование статьи расхода для начисления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Ед. измер.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Размер платы, руб/1 ед.измер.</w:t>
            </w:r>
          </w:p>
        </w:tc>
      </w:tr>
      <w:tr>
        <w:trPr>
          <w:trHeight w:val="26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1,58</w:t>
            </w:r>
          </w:p>
        </w:tc>
      </w:tr>
      <w:tr>
        <w:trPr>
          <w:trHeight w:val="342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1,05</w:t>
            </w:r>
          </w:p>
        </w:tc>
      </w:tr>
      <w:tr>
        <w:trPr>
          <w:trHeight w:val="289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Вывоз смета и органики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0,53</w:t>
            </w:r>
          </w:p>
        </w:tc>
      </w:tr>
      <w:tr>
        <w:trPr>
          <w:trHeight w:val="641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Спил и обрезка деревьев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по факту по дополнительному тарифу</w:t>
            </w:r>
          </w:p>
        </w:tc>
      </w:tr>
      <w:tr>
        <w:trPr>
          <w:trHeight w:val="25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Содержание помещений общего пользования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1,04</w:t>
            </w:r>
          </w:p>
        </w:tc>
      </w:tr>
      <w:tr>
        <w:trPr>
          <w:trHeight w:val="246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Уборка помещений общего пользования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0,99</w:t>
            </w:r>
          </w:p>
        </w:tc>
      </w:tr>
      <w:tr>
        <w:trPr>
          <w:trHeight w:val="27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Дезобработка мест общего пользования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0,05</w:t>
            </w:r>
          </w:p>
        </w:tc>
      </w:tr>
      <w:tr>
        <w:trPr>
          <w:trHeight w:val="27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Меры пожарной безопасности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0,07</w:t>
            </w:r>
          </w:p>
        </w:tc>
      </w:tr>
      <w:tr>
        <w:trPr>
          <w:trHeight w:val="395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Содержание и текущий ремонт конструктивных элементов, инженерных сетей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5,52</w:t>
            </w:r>
          </w:p>
        </w:tc>
      </w:tr>
      <w:tr>
        <w:trPr>
          <w:trHeight w:val="42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Текущий ремонт конструктивных элементов и инженерных сетей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1,61</w:t>
            </w:r>
          </w:p>
        </w:tc>
      </w:tr>
      <w:tr>
        <w:trPr>
          <w:trHeight w:val="353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Содержание инженерных сетей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1,84</w:t>
            </w:r>
          </w:p>
        </w:tc>
      </w:tr>
      <w:tr>
        <w:trPr>
          <w:trHeight w:val="451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Промывка и опрессовка внутридомовых теплосетей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1,09</w:t>
            </w:r>
          </w:p>
        </w:tc>
      </w:tr>
      <w:tr>
        <w:trPr>
          <w:trHeight w:val="289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Содержание аварийной службы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0,74</w:t>
            </w:r>
          </w:p>
        </w:tc>
      </w:tr>
      <w:tr>
        <w:trPr>
          <w:trHeight w:val="26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Коммерческие расходы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0,12</w:t>
            </w:r>
          </w:p>
        </w:tc>
      </w:tr>
      <w:tr>
        <w:trPr>
          <w:trHeight w:val="310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Резерв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0,12</w:t>
            </w:r>
          </w:p>
        </w:tc>
      </w:tr>
      <w:tr>
        <w:trPr>
          <w:trHeight w:val="289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Расходы на управление МКД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1,81</w:t>
            </w:r>
          </w:p>
        </w:tc>
      </w:tr>
      <w:tr>
        <w:trPr>
          <w:trHeight w:val="27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Управление МКД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1,71</w:t>
            </w:r>
          </w:p>
        </w:tc>
      </w:tr>
      <w:tr>
        <w:trPr>
          <w:trHeight w:val="620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Мониторинг жилищного фонда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по факту по дополнительному тарифу</w:t>
            </w:r>
          </w:p>
        </w:tc>
      </w:tr>
      <w:tr>
        <w:trPr>
          <w:trHeight w:val="246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Взыскание задолженности с неплательщиков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0,1</w:t>
            </w:r>
          </w:p>
        </w:tc>
      </w:tr>
      <w:tr>
        <w:trPr>
          <w:trHeight w:val="321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Расчетно-кассовое и банковское обслуживание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1,43</w:t>
            </w:r>
          </w:p>
        </w:tc>
      </w:tr>
      <w:tr>
        <w:trPr>
          <w:trHeight w:val="26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Вывоз КГМ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0,45</w:t>
            </w:r>
          </w:p>
        </w:tc>
      </w:tr>
      <w:tr>
        <w:trPr>
          <w:trHeight w:val="321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Итого стоимость технического состояния и ремонта дома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11,9</w:t>
            </w:r>
          </w:p>
        </w:tc>
      </w:tr>
      <w:tr>
        <w:trPr>
          <w:trHeight w:val="27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Содержание лифта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4,38</w:t>
            </w:r>
          </w:p>
        </w:tc>
      </w:tr>
      <w:tr>
        <w:trPr>
          <w:trHeight w:val="299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Мусоропровод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0,69</w:t>
            </w:r>
          </w:p>
        </w:tc>
      </w:tr>
      <w:tr>
        <w:trPr>
          <w:trHeight w:val="277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Всего с лифтом и мусоропроводом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16,97</w:t>
            </w:r>
          </w:p>
        </w:tc>
      </w:tr>
      <w:tr>
        <w:trPr>
          <w:trHeight w:val="310" w:hRule="atLeast"/>
        </w:trPr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Вывоз ТОПП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 м2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3,14</w:t>
            </w:r>
          </w:p>
        </w:tc>
      </w:tr>
    </w:tbl>
    <w:p>
      <w:pPr>
        <w:pStyle w:val="Normal"/>
        <w:spacing w:before="180" w:after="0"/>
        <w:rPr/>
      </w:pPr>
      <w:r>
        <w:rPr/>
      </w:r>
    </w:p>
    <w:tbl>
      <w:tblPr>
        <w:tblW w:w="6400" w:type="dxa"/>
        <w:jc w:val="left"/>
        <w:tblInd w:w="9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0"/>
        <w:gridCol w:w="5559"/>
      </w:tblGrid>
      <w:tr>
        <w:trPr>
          <w:trHeight w:val="300" w:hRule="exact"/>
        </w:trPr>
        <w:tc>
          <w:tcPr>
            <w:tcW w:w="840" w:type="dxa"/>
            <w:tcBorders/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55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63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Управляющая организация:</w:t>
            </w:r>
          </w:p>
        </w:tc>
      </w:tr>
      <w:tr>
        <w:trPr>
          <w:trHeight w:val="300" w:hRule="atLeast"/>
        </w:trPr>
        <w:tc>
          <w:tcPr>
            <w:tcW w:w="63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«МЕГАПОЛИС-ПЛЮС»</w:t>
            </w:r>
          </w:p>
        </w:tc>
      </w:tr>
      <w:tr>
        <w:trPr>
          <w:trHeight w:val="300" w:hRule="exact"/>
        </w:trPr>
        <w:tc>
          <w:tcPr>
            <w:tcW w:w="840" w:type="dxa"/>
            <w:tcBorders/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5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00" w:hRule="exact"/>
        </w:trPr>
        <w:tc>
          <w:tcPr>
            <w:tcW w:w="8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5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  <w:tr>
        <w:trPr>
          <w:trHeight w:val="300" w:hRule="atLeast"/>
        </w:trPr>
        <w:tc>
          <w:tcPr>
            <w:tcW w:w="63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          _____________</w:t>
            </w:r>
          </w:p>
        </w:tc>
      </w:tr>
      <w:tr>
        <w:trPr>
          <w:trHeight w:val="300" w:hRule="atLeast"/>
        </w:trPr>
        <w:tc>
          <w:tcPr>
            <w:tcW w:w="639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000000"/>
                <w:sz w:val="20"/>
                <w:szCs w:val="20"/>
              </w:rPr>
              <w:t>(подпись)              М.П.</w:t>
            </w:r>
          </w:p>
        </w:tc>
      </w:tr>
      <w:tr>
        <w:trPr>
          <w:trHeight w:val="300" w:hRule="exact"/>
        </w:trPr>
        <w:tc>
          <w:tcPr>
            <w:tcW w:w="84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5559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</w:tr>
    </w:tbl>
    <w:p>
      <w:pPr>
        <w:pStyle w:val="Normal"/>
        <w:spacing w:before="180" w:after="0"/>
        <w:rPr/>
      </w:pPr>
      <w:r>
        <w:rPr/>
      </w:r>
    </w:p>
    <w:sectPr>
      <w:footerReference w:type="default" r:id="rId2"/>
      <w:type w:val="nextPage"/>
      <w:pgSz w:w="11906" w:h="16838"/>
      <w:pgMar w:left="567" w:right="850" w:header="0" w:top="1134" w:footer="70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18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010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7421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7421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bd765c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39010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39010a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3">
    <w:name w:val="Header"/>
    <w:basedOn w:val="Normal"/>
    <w:link w:val="a4"/>
    <w:uiPriority w:val="99"/>
    <w:unhideWhenUsed/>
    <w:rsid w:val="00874212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87421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d765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LibreOffice/5.3.3.2$Windows_X86_64 LibreOffice_project/3d9a8b4b4e538a85e0782bd6c2d430bafe583448</Application>
  <Pages>18</Pages>
  <Words>5979</Words>
  <Characters>42379</Characters>
  <CharactersWithSpaces>48466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2017-05-25T06:49:00Z</dcterms:created>
  <dc:creator>GrankinaVV</dc:creator>
  <dc:description/>
  <dc:language>ru-RU</dc:language>
  <cp:lastModifiedBy/>
  <cp:lastPrinted>2018-04-04T14:47:58Z</cp:lastPrinted>
  <dcterms:modified xsi:type="dcterms:W3CDTF">2018-04-23T12:13:30Z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